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D6" w:rsidRPr="006461AC" w:rsidRDefault="00F43FD6" w:rsidP="00F43FD6">
      <w:pPr>
        <w:pStyle w:val="Heading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1AC">
        <w:rPr>
          <w:rFonts w:ascii="Times New Roman" w:hAnsi="Times New Roman" w:cs="Times New Roman"/>
          <w:sz w:val="24"/>
          <w:szCs w:val="24"/>
        </w:rPr>
        <w:t>Scheduled dates of the Yearly Auction for the year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461AC">
        <w:rPr>
          <w:rFonts w:ascii="Times New Roman" w:hAnsi="Times New Roman" w:cs="Times New Roman"/>
          <w:sz w:val="24"/>
          <w:szCs w:val="24"/>
        </w:rPr>
        <w:t xml:space="preserve"> (indicative)</w:t>
      </w:r>
    </w:p>
    <w:p w:rsidR="00F43FD6" w:rsidRPr="00D173C0" w:rsidRDefault="00F43FD6" w:rsidP="00F4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43FD6" w:rsidRPr="00D173C0" w:rsidRDefault="00F43FD6" w:rsidP="00F4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43FD6" w:rsidRPr="00D173C0" w:rsidRDefault="00F43FD6" w:rsidP="00F4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152"/>
        <w:gridCol w:w="3435"/>
      </w:tblGrid>
      <w:tr w:rsidR="00F43FD6" w:rsidRPr="00D173C0" w:rsidTr="00065FF3">
        <w:trPr>
          <w:trHeight w:val="944"/>
          <w:jc w:val="center"/>
        </w:trPr>
        <w:tc>
          <w:tcPr>
            <w:tcW w:w="2868" w:type="dxa"/>
            <w:vAlign w:val="center"/>
          </w:tcPr>
          <w:p w:rsidR="00F43FD6" w:rsidRPr="00AB0977" w:rsidRDefault="00F43FD6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09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Y1</w:t>
            </w:r>
          </w:p>
        </w:tc>
        <w:tc>
          <w:tcPr>
            <w:tcW w:w="3293" w:type="dxa"/>
            <w:vAlign w:val="center"/>
          </w:tcPr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16.11.2020</w:t>
            </w:r>
          </w:p>
        </w:tc>
        <w:tc>
          <w:tcPr>
            <w:tcW w:w="3595" w:type="dxa"/>
            <w:vAlign w:val="center"/>
          </w:tcPr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Pub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cati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Yearly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D173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T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3FD6" w:rsidRPr="00D173C0" w:rsidTr="00065FF3">
        <w:trPr>
          <w:trHeight w:val="890"/>
          <w:jc w:val="center"/>
        </w:trPr>
        <w:tc>
          <w:tcPr>
            <w:tcW w:w="2868" w:type="dxa"/>
            <w:vAlign w:val="center"/>
          </w:tcPr>
          <w:p w:rsidR="00F43FD6" w:rsidRPr="00AB0977" w:rsidRDefault="00F43FD6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09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Y2</w:t>
            </w:r>
          </w:p>
        </w:tc>
        <w:tc>
          <w:tcPr>
            <w:tcW w:w="3293" w:type="dxa"/>
            <w:vAlign w:val="center"/>
          </w:tcPr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23.11.2020</w:t>
            </w:r>
          </w:p>
        </w:tc>
        <w:tc>
          <w:tcPr>
            <w:tcW w:w="3595" w:type="dxa"/>
            <w:vAlign w:val="center"/>
          </w:tcPr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43FD6" w:rsidRDefault="00F43FD6" w:rsidP="00065FF3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Dead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for bidding in the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Yearly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Auction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3FD6" w:rsidRPr="00D173C0" w:rsidTr="00065FF3">
        <w:trPr>
          <w:trHeight w:val="899"/>
          <w:jc w:val="center"/>
        </w:trPr>
        <w:tc>
          <w:tcPr>
            <w:tcW w:w="2868" w:type="dxa"/>
            <w:vAlign w:val="center"/>
          </w:tcPr>
          <w:p w:rsidR="00F43FD6" w:rsidRPr="00AB0977" w:rsidRDefault="00F43FD6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09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Y3</w:t>
            </w:r>
          </w:p>
        </w:tc>
        <w:tc>
          <w:tcPr>
            <w:tcW w:w="3293" w:type="dxa"/>
            <w:vAlign w:val="center"/>
          </w:tcPr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3595" w:type="dxa"/>
            <w:vAlign w:val="center"/>
          </w:tcPr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nformat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Yearly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Auction Results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  <w:p w:rsidR="00F43FD6" w:rsidRPr="00D173C0" w:rsidRDefault="00F43FD6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3FD6" w:rsidRPr="00D173C0" w:rsidRDefault="00F43FD6" w:rsidP="00F4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421F6" w:rsidRDefault="004421F6"/>
    <w:sectPr w:rsidR="0044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D6"/>
    <w:rsid w:val="004421F6"/>
    <w:rsid w:val="00F4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D6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F43F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3FD6"/>
    <w:rPr>
      <w:rFonts w:ascii="Arial" w:eastAsia="Calibri" w:hAnsi="Arial" w:cs="Arial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D6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F43F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3FD6"/>
    <w:rPr>
      <w:rFonts w:ascii="Arial" w:eastAsia="Calibri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Matei</dc:creator>
  <cp:lastModifiedBy>Elena Matei</cp:lastModifiedBy>
  <cp:revision>1</cp:revision>
  <dcterms:created xsi:type="dcterms:W3CDTF">2020-12-09T07:01:00Z</dcterms:created>
  <dcterms:modified xsi:type="dcterms:W3CDTF">2020-12-09T07:02:00Z</dcterms:modified>
</cp:coreProperties>
</file>